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11126D3" w14:textId="77777777" w:rsidR="005D639F" w:rsidRPr="005D639F" w:rsidRDefault="00B736EB" w:rsidP="005D639F">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D639F" w:rsidRPr="005D639F">
        <w:rPr>
          <w:rFonts w:ascii="Arial" w:eastAsia="Times New Roman" w:hAnsi="Arial" w:cs="Arial"/>
          <w:b/>
          <w:bCs/>
          <w:color w:val="363636"/>
          <w:sz w:val="24"/>
          <w:szCs w:val="24"/>
          <w:lang w:eastAsia="uk-UA"/>
        </w:rPr>
        <w:t>№24дп-26</w:t>
      </w:r>
    </w:p>
    <w:p w14:paraId="51761516" w14:textId="52630E7A" w:rsidR="005D639F" w:rsidRPr="005D639F" w:rsidRDefault="005D639F" w:rsidP="005D639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639F">
        <w:rPr>
          <w:rFonts w:ascii="Arial" w:eastAsia="Times New Roman" w:hAnsi="Arial" w:cs="Arial"/>
          <w:b/>
          <w:bCs/>
          <w:color w:val="363636"/>
          <w:sz w:val="24"/>
          <w:szCs w:val="24"/>
          <w:lang w:eastAsia="uk-UA"/>
        </w:rPr>
        <w:t>28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D639F">
        <w:rPr>
          <w:rFonts w:ascii="Arial" w:eastAsia="Times New Roman" w:hAnsi="Arial" w:cs="Arial"/>
          <w:b/>
          <w:bCs/>
          <w:color w:val="363636"/>
          <w:sz w:val="24"/>
          <w:szCs w:val="24"/>
          <w:lang w:eastAsia="uk-UA"/>
        </w:rPr>
        <w:t>Київ</w:t>
      </w:r>
    </w:p>
    <w:p w14:paraId="3A13CC4D" w14:textId="77777777" w:rsidR="005D639F" w:rsidRPr="005D639F" w:rsidRDefault="005D639F" w:rsidP="005D639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639F">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Слов’янської окружної прокуратури Донецької області </w:t>
      </w:r>
      <w:proofErr w:type="spellStart"/>
      <w:r w:rsidRPr="005D639F">
        <w:rPr>
          <w:rFonts w:ascii="Arial" w:eastAsia="Times New Roman" w:hAnsi="Arial" w:cs="Arial"/>
          <w:b/>
          <w:bCs/>
          <w:color w:val="363636"/>
          <w:sz w:val="24"/>
          <w:szCs w:val="24"/>
          <w:lang w:eastAsia="uk-UA"/>
        </w:rPr>
        <w:t>Сазоненка</w:t>
      </w:r>
      <w:proofErr w:type="spellEnd"/>
      <w:r w:rsidRPr="005D639F">
        <w:rPr>
          <w:rFonts w:ascii="Arial" w:eastAsia="Times New Roman" w:hAnsi="Arial" w:cs="Arial"/>
          <w:b/>
          <w:bCs/>
          <w:color w:val="363636"/>
          <w:sz w:val="24"/>
          <w:szCs w:val="24"/>
          <w:lang w:eastAsia="uk-UA"/>
        </w:rPr>
        <w:t xml:space="preserve"> Д.В.</w:t>
      </w:r>
    </w:p>
    <w:p w14:paraId="2491819D" w14:textId="77777777" w:rsidR="005D639F" w:rsidRPr="005D639F" w:rsidRDefault="005D639F" w:rsidP="005D639F">
      <w:pPr>
        <w:spacing w:after="0" w:line="240" w:lineRule="auto"/>
        <w:rPr>
          <w:rFonts w:ascii="Times New Roman" w:eastAsia="Times New Roman" w:hAnsi="Times New Roman" w:cs="Times New Roman"/>
          <w:sz w:val="24"/>
          <w:szCs w:val="24"/>
          <w:lang w:eastAsia="uk-UA"/>
        </w:rPr>
      </w:pPr>
    </w:p>
    <w:p w14:paraId="7D261D2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5D639F">
        <w:rPr>
          <w:rFonts w:ascii="Times New Roman" w:eastAsia="Times New Roman" w:hAnsi="Times New Roman" w:cs="Times New Roman"/>
          <w:color w:val="363636"/>
          <w:sz w:val="28"/>
          <w:szCs w:val="28"/>
          <w:lang w:eastAsia="uk-UA"/>
        </w:rPr>
        <w:t>Радзівона</w:t>
      </w:r>
      <w:proofErr w:type="spellEnd"/>
      <w:r w:rsidRPr="005D639F">
        <w:rPr>
          <w:rFonts w:ascii="Times New Roman" w:eastAsia="Times New Roman" w:hAnsi="Times New Roman" w:cs="Times New Roman"/>
          <w:color w:val="363636"/>
          <w:sz w:val="28"/>
          <w:szCs w:val="28"/>
          <w:lang w:eastAsia="uk-UA"/>
        </w:rPr>
        <w:t xml:space="preserve"> М.О., членів  –  </w:t>
      </w:r>
      <w:proofErr w:type="spellStart"/>
      <w:r w:rsidRPr="005D639F">
        <w:rPr>
          <w:rFonts w:ascii="Times New Roman" w:eastAsia="Times New Roman" w:hAnsi="Times New Roman" w:cs="Times New Roman"/>
          <w:color w:val="363636"/>
          <w:sz w:val="28"/>
          <w:szCs w:val="28"/>
          <w:lang w:eastAsia="uk-UA"/>
        </w:rPr>
        <w:t>Бобровник</w:t>
      </w:r>
      <w:proofErr w:type="spellEnd"/>
      <w:r w:rsidRPr="005D639F">
        <w:rPr>
          <w:rFonts w:ascii="Times New Roman" w:eastAsia="Times New Roman" w:hAnsi="Times New Roman" w:cs="Times New Roman"/>
          <w:color w:val="363636"/>
          <w:sz w:val="28"/>
          <w:szCs w:val="28"/>
          <w:lang w:eastAsia="uk-UA"/>
        </w:rPr>
        <w:t xml:space="preserve"> С.В., </w:t>
      </w:r>
      <w:proofErr w:type="spellStart"/>
      <w:r w:rsidRPr="005D639F">
        <w:rPr>
          <w:rFonts w:ascii="Times New Roman" w:eastAsia="Times New Roman" w:hAnsi="Times New Roman" w:cs="Times New Roman"/>
          <w:color w:val="363636"/>
          <w:sz w:val="28"/>
          <w:szCs w:val="28"/>
          <w:lang w:eastAsia="uk-UA"/>
        </w:rPr>
        <w:t>Булулукова</w:t>
      </w:r>
      <w:proofErr w:type="spellEnd"/>
      <w:r w:rsidRPr="005D639F">
        <w:rPr>
          <w:rFonts w:ascii="Times New Roman" w:eastAsia="Times New Roman" w:hAnsi="Times New Roman" w:cs="Times New Roman"/>
          <w:color w:val="363636"/>
          <w:sz w:val="28"/>
          <w:szCs w:val="28"/>
          <w:lang w:eastAsia="uk-UA"/>
        </w:rPr>
        <w:t xml:space="preserve"> О.Ю., Гарбузи Н.В., Коваль К.П., </w:t>
      </w:r>
      <w:proofErr w:type="spellStart"/>
      <w:r w:rsidRPr="005D639F">
        <w:rPr>
          <w:rFonts w:ascii="Times New Roman" w:eastAsia="Times New Roman" w:hAnsi="Times New Roman" w:cs="Times New Roman"/>
          <w:color w:val="363636"/>
          <w:sz w:val="28"/>
          <w:szCs w:val="28"/>
          <w:lang w:eastAsia="uk-UA"/>
        </w:rPr>
        <w:t>Куриленка</w:t>
      </w:r>
      <w:proofErr w:type="spellEnd"/>
      <w:r w:rsidRPr="005D639F">
        <w:rPr>
          <w:rFonts w:ascii="Times New Roman" w:eastAsia="Times New Roman" w:hAnsi="Times New Roman" w:cs="Times New Roman"/>
          <w:color w:val="363636"/>
          <w:sz w:val="28"/>
          <w:szCs w:val="28"/>
          <w:lang w:eastAsia="uk-UA"/>
        </w:rPr>
        <w:t xml:space="preserve"> Д.В., </w:t>
      </w:r>
      <w:proofErr w:type="spellStart"/>
      <w:r w:rsidRPr="005D639F">
        <w:rPr>
          <w:rFonts w:ascii="Times New Roman" w:eastAsia="Times New Roman" w:hAnsi="Times New Roman" w:cs="Times New Roman"/>
          <w:color w:val="363636"/>
          <w:sz w:val="28"/>
          <w:szCs w:val="28"/>
          <w:lang w:eastAsia="uk-UA"/>
        </w:rPr>
        <w:t>Мавроді</w:t>
      </w:r>
      <w:proofErr w:type="spellEnd"/>
      <w:r w:rsidRPr="005D639F">
        <w:rPr>
          <w:rFonts w:ascii="Times New Roman" w:eastAsia="Times New Roman" w:hAnsi="Times New Roman" w:cs="Times New Roman"/>
          <w:color w:val="363636"/>
          <w:sz w:val="28"/>
          <w:szCs w:val="28"/>
          <w:lang w:eastAsia="uk-UA"/>
        </w:rPr>
        <w:t xml:space="preserve"> В.В., </w:t>
      </w:r>
      <w:proofErr w:type="spellStart"/>
      <w:r w:rsidRPr="005D639F">
        <w:rPr>
          <w:rFonts w:ascii="Times New Roman" w:eastAsia="Times New Roman" w:hAnsi="Times New Roman" w:cs="Times New Roman"/>
          <w:color w:val="363636"/>
          <w:sz w:val="28"/>
          <w:szCs w:val="28"/>
          <w:lang w:eastAsia="uk-UA"/>
        </w:rPr>
        <w:t>Мнишенко</w:t>
      </w:r>
      <w:proofErr w:type="spellEnd"/>
      <w:r w:rsidRPr="005D639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Слов’янської окружної прокуратури Донецької області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у дисциплінарному провадженні № 07/3/2-542дс-112дп-25,</w:t>
      </w:r>
    </w:p>
    <w:p w14:paraId="3A386490"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p w14:paraId="2076BF9B" w14:textId="77777777" w:rsidR="005D639F" w:rsidRPr="005D639F" w:rsidRDefault="005D639F" w:rsidP="005D639F">
      <w:pPr>
        <w:shd w:val="clear" w:color="auto" w:fill="FCFCFC"/>
        <w:spacing w:after="0" w:line="240" w:lineRule="auto"/>
        <w:ind w:right="141"/>
        <w:jc w:val="center"/>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В С Т А Н О В И Л А:</w:t>
      </w:r>
    </w:p>
    <w:p w14:paraId="06A1683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p w14:paraId="7928B83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A2FD778"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Дмитро Вікторович в органах прокуратури працює з липня 2000 року, а з 21 квітня 2021 року до цього часу – на посаді прокурора Слов’янської окружної прокуратури Донецької області.</w:t>
      </w:r>
    </w:p>
    <w:p w14:paraId="0869E72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Присягу працівника прокуратури склав 03 лютого 2011 року.</w:t>
      </w:r>
    </w:p>
    <w:p w14:paraId="61D53408"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ознайомився 15 травня 2017 року.</w:t>
      </w:r>
    </w:p>
    <w:p w14:paraId="4B39FC9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 період роботи в органах прокуратури неодноразово заохочувався, є учасником бойових дій.</w:t>
      </w:r>
    </w:p>
    <w:p w14:paraId="0A9BCCA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605F09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15 липня 2025 року надійшла дисциплінарна скарга керівника Донецької обласної прокуратури </w:t>
      </w:r>
      <w:proofErr w:type="spellStart"/>
      <w:r w:rsidRPr="005D639F">
        <w:rPr>
          <w:rFonts w:ascii="Times New Roman" w:eastAsia="Times New Roman" w:hAnsi="Times New Roman" w:cs="Times New Roman"/>
          <w:color w:val="363636"/>
          <w:sz w:val="28"/>
          <w:szCs w:val="28"/>
          <w:lang w:eastAsia="uk-UA"/>
        </w:rPr>
        <w:t>Угровецького</w:t>
      </w:r>
      <w:proofErr w:type="spellEnd"/>
      <w:r w:rsidRPr="005D639F">
        <w:rPr>
          <w:rFonts w:ascii="Times New Roman" w:eastAsia="Times New Roman" w:hAnsi="Times New Roman" w:cs="Times New Roman"/>
          <w:color w:val="363636"/>
          <w:sz w:val="28"/>
          <w:szCs w:val="28"/>
          <w:lang w:eastAsia="uk-UA"/>
        </w:rPr>
        <w:t xml:space="preserve"> П.О. про вчинення дисциплінарного проступку прокурором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w:t>
      </w:r>
    </w:p>
    <w:p w14:paraId="7CEAA75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5D639F">
        <w:rPr>
          <w:rFonts w:ascii="Times New Roman" w:eastAsia="Times New Roman" w:hAnsi="Times New Roman" w:cs="Times New Roman"/>
          <w:color w:val="363636"/>
          <w:sz w:val="28"/>
          <w:szCs w:val="28"/>
          <w:lang w:eastAsia="uk-UA"/>
        </w:rPr>
        <w:t>розподілено</w:t>
      </w:r>
      <w:proofErr w:type="spellEnd"/>
      <w:r w:rsidRPr="005D639F">
        <w:rPr>
          <w:rFonts w:ascii="Times New Roman" w:eastAsia="Times New Roman" w:hAnsi="Times New Roman" w:cs="Times New Roman"/>
          <w:color w:val="363636"/>
          <w:sz w:val="28"/>
          <w:szCs w:val="28"/>
          <w:lang w:eastAsia="uk-UA"/>
        </w:rPr>
        <w:t xml:space="preserve"> члену Комісії Гарбузі Н.В., яка 23 липня </w:t>
      </w:r>
      <w:r w:rsidRPr="005D639F">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07/3/2-542дс-112дп-25  та провела перевірку викладених у ній обставин.</w:t>
      </w:r>
    </w:p>
    <w:p w14:paraId="51239FE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15 жовтня 2025 року рішенням Комісії від 10 вересня 2025 року № 166дп-25.</w:t>
      </w:r>
    </w:p>
    <w:p w14:paraId="5EBB651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13 січня 2026 року склала висновок про відсутність дисциплінарного проступку в діях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який разом з матеріалами дисциплінарного провадження передала на розгляд Комісії.</w:t>
      </w:r>
    </w:p>
    <w:p w14:paraId="5623332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Скаржника та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своєчасно та належним чином повідомлено про час і місце проведення засідання Комісії.</w:t>
      </w:r>
    </w:p>
    <w:p w14:paraId="1F6F01D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Від скаржника надійшло клопотання про участь у засіданні у режимі відеоконференції ОСОБА 1, яке задоволено рішенням голови Комісії </w:t>
      </w:r>
      <w:proofErr w:type="spellStart"/>
      <w:r w:rsidRPr="005D639F">
        <w:rPr>
          <w:rFonts w:ascii="Times New Roman" w:eastAsia="Times New Roman" w:hAnsi="Times New Roman" w:cs="Times New Roman"/>
          <w:color w:val="363636"/>
          <w:sz w:val="28"/>
          <w:szCs w:val="28"/>
          <w:lang w:eastAsia="uk-UA"/>
        </w:rPr>
        <w:t>Радзівона</w:t>
      </w:r>
      <w:proofErr w:type="spellEnd"/>
      <w:r w:rsidRPr="005D639F">
        <w:rPr>
          <w:rFonts w:ascii="Times New Roman" w:eastAsia="Times New Roman" w:hAnsi="Times New Roman" w:cs="Times New Roman"/>
          <w:color w:val="363636"/>
          <w:sz w:val="28"/>
          <w:szCs w:val="28"/>
          <w:lang w:eastAsia="uk-UA"/>
        </w:rPr>
        <w:t> М.О. від 20.01.2026 № 06зп-26.</w:t>
      </w:r>
    </w:p>
    <w:p w14:paraId="00A578C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Від скаржника участь у засіданні Комісії у режимі відеоконференції прийняв ОСОБА 1, який погодився з висновком члена Комісії Гарбузи Н.В., не заперечував щодо закриття дисциплінарного провадження, надав пояснення та відповіді на запитання членів Комісії.</w:t>
      </w:r>
    </w:p>
    <w:p w14:paraId="6718546B"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Прокурор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листом від 26 січня 2026 року повідомив Комісії про згоду на розгляд висновку за його відсутності.</w:t>
      </w:r>
    </w:p>
    <w:p w14:paraId="2B6B880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(далі – Закон № 1697-VII),                     пункту 110 Положення про порядок роботи відповідного органу, що здійснює дисциплінарне провадження (далі – Положення) прийняла рішення про розгляд висновку за відсутності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w:t>
      </w:r>
    </w:p>
    <w:p w14:paraId="574F57B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19E46D5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3. Зміст дисциплінарної скарги</w:t>
      </w:r>
    </w:p>
    <w:p w14:paraId="6B4320A8"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0948B18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44CEB86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з 01.01.2014 встановлена група інвалідності. За результатами повторного огляду міжрайонною медико-соціальною експертною комісією                        м. Слов’янська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Д.В. установлена ІІІ група інвалідності з причин загального захворювання безстроково.</w:t>
      </w:r>
    </w:p>
    <w:p w14:paraId="4984D14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lastRenderedPageBreak/>
        <w:t xml:space="preserve">На думку скаржника,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при оформленні групи інвалідності діяв в особистих приватних інтересах, чим порушив вимоги Кодексу.</w:t>
      </w:r>
    </w:p>
    <w:p w14:paraId="075E9CA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вчинив одноразове грубе порушення правил прокурорської етики за що підлягає притягненню до дисциплінарної відповідальності на підставі пункту шостого частини першої                      статті 43 Закону № 1697-VII.</w:t>
      </w:r>
    </w:p>
    <w:p w14:paraId="53AC0A5B"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0A16298B"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який надав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0F445CD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CAB59E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64A602E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4FC988D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19494A7"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3C1782A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CFB9B5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(далі –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0B83C5D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5D639F">
        <w:rPr>
          <w:rFonts w:ascii="Times New Roman" w:eastAsia="Times New Roman" w:hAnsi="Times New Roman" w:cs="Times New Roman"/>
          <w:color w:val="363636"/>
          <w:sz w:val="28"/>
          <w:szCs w:val="28"/>
          <w:lang w:eastAsia="uk-UA"/>
        </w:rPr>
        <w:t>законопроєкту</w:t>
      </w:r>
      <w:proofErr w:type="spellEnd"/>
      <w:r w:rsidRPr="005D639F">
        <w:rPr>
          <w:rFonts w:ascii="Times New Roman" w:eastAsia="Times New Roman" w:hAnsi="Times New Roman" w:cs="Times New Roman"/>
          <w:color w:val="363636"/>
          <w:sz w:val="28"/>
          <w:szCs w:val="28"/>
          <w:lang w:eastAsia="uk-UA"/>
        </w:rPr>
        <w:t xml:space="preserve"> щодо проведення </w:t>
      </w:r>
      <w:r w:rsidRPr="005D639F">
        <w:rPr>
          <w:rFonts w:ascii="Times New Roman" w:eastAsia="Times New Roman" w:hAnsi="Times New Roman" w:cs="Times New Roman"/>
          <w:color w:val="363636"/>
          <w:sz w:val="28"/>
          <w:szCs w:val="28"/>
          <w:lang w:eastAsia="uk-UA"/>
        </w:rPr>
        <w:lastRenderedPageBreak/>
        <w:t>повторних перевірок рішень МСЕК, на підставі яких прокурорам установлено інвалідність.</w:t>
      </w:r>
    </w:p>
    <w:p w14:paraId="594932D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6830B10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2F055A73"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7B6BCAF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157243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7168B1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lastRenderedPageBreak/>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76E28AC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кримінальних провадженнях. Оцінка діям прокурорів у межах цього службового розслідування не надавалась.</w:t>
      </w:r>
    </w:p>
    <w:p w14:paraId="6BF1FE0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DAC4750"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538950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36B982D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ОСОБА 2 від 01.08.2025 у кримінальному провадженні           № (конфіденційна інформація) залучено як спеціалістів працівників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працівникам органів прокуратури, у тому числі й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(пункт 130).</w:t>
      </w:r>
    </w:p>
    <w:p w14:paraId="05DD110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w:t>
      </w:r>
    </w:p>
    <w:p w14:paraId="0CE3FA3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Згідно пояснень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Д.В. міжрайонної МСЕК м. Слов’янська в                      2014 році йому установлена вперше III група інвалідності загальне захворювання. У 2015 та 2018 роках цією ж МСЕК група інвалідності за результатами повторних оглядів двічі продовжувалася на три роки. Довідки до актів огляду МСЕК  від  2014, 2015 та 2018 років у нього не збереглися.</w:t>
      </w:r>
    </w:p>
    <w:p w14:paraId="2103B9D3"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Згідно довідки до </w:t>
      </w:r>
      <w:proofErr w:type="spellStart"/>
      <w:r w:rsidRPr="005D639F">
        <w:rPr>
          <w:rFonts w:ascii="Times New Roman" w:eastAsia="Times New Roman" w:hAnsi="Times New Roman" w:cs="Times New Roman"/>
          <w:color w:val="363636"/>
          <w:sz w:val="28"/>
          <w:szCs w:val="28"/>
          <w:lang w:eastAsia="uk-UA"/>
        </w:rPr>
        <w:t>акта</w:t>
      </w:r>
      <w:proofErr w:type="spellEnd"/>
      <w:r w:rsidRPr="005D639F">
        <w:rPr>
          <w:rFonts w:ascii="Times New Roman" w:eastAsia="Times New Roman" w:hAnsi="Times New Roman" w:cs="Times New Roman"/>
          <w:color w:val="363636"/>
          <w:sz w:val="28"/>
          <w:szCs w:val="28"/>
          <w:lang w:eastAsia="uk-UA"/>
        </w:rPr>
        <w:t xml:space="preserve"> огляду міжрайонної МСЕК м. Слов’янська від 07.04.2021 серії 12ААВ №123367 з 01.04.2021 за результатами повторного </w:t>
      </w:r>
      <w:r w:rsidRPr="005D639F">
        <w:rPr>
          <w:rFonts w:ascii="Times New Roman" w:eastAsia="Times New Roman" w:hAnsi="Times New Roman" w:cs="Times New Roman"/>
          <w:color w:val="363636"/>
          <w:sz w:val="28"/>
          <w:szCs w:val="28"/>
          <w:lang w:eastAsia="uk-UA"/>
        </w:rPr>
        <w:lastRenderedPageBreak/>
        <w:t xml:space="preserve">огляду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Д.В. установлена III група інвалідності з причин загального захворювання безстроково.</w:t>
      </w:r>
    </w:p>
    <w:p w14:paraId="26FC87F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в Донецькій області від 04.09.2025 № 0500-0205-5/88604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перебуває на обліку в цьому управлінні як отримувач пенсії по інвалідності відповідно Закону України «Про загальнообов'язкове державне пенсійне страхування» з 10.02.2014 до 03.04.2023. З 04.04.2023 отримує пенсію за вислугу років відповідно до                       Закону № 1697-VII.</w:t>
      </w:r>
    </w:p>
    <w:p w14:paraId="40F86D3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Із інформації Донецької обласної прокуратури від 12.08.2025                                            № 07/3-1418вих-25, та пояснень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від 11.08.2025 вбачається, що станом на серпень 2025 року доручення Офісу Генерального прокурора про необхідність прибуття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до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для проходження медичного обстеження до обласної прокуратури не надходили, виклики безпосередньо від державної установи для проходження медичного обстеження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не отримував.</w:t>
      </w:r>
    </w:p>
    <w:p w14:paraId="15838F9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 долучених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 документів до додаткових пояснень від  11.12.2025 установлено, що листом керівника Донецької обласної прокуратури від 17.09.2025 № 07-2081вих-25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повідомлено про необхідність прибуття у зручний для нього час до 30.09.2025 до медичного закладу для проходження обстеження, в якому йому також роз’яснені вимоги статей 19, 43 Закону України «Про прокуратуру», статей 11, 16, 21 Кодексу, наслідки відмови від проходження медичного огляду. Зі змістом цього повідомлення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особисто ознайомився під підпис 17.09.2025. За результатами вжитих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 заходів щодо узгодження часу його прибуття до вказаної установи з 14 до 17 жовтня перебував на стаціонарному лікуванні під час якого пройшов відповідні обстеження та йому були підтверджені раніше встановлені медичні діагнози, що підтверджується довідкою від 17.10.2025 № 798.</w:t>
      </w:r>
    </w:p>
    <w:p w14:paraId="7328197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w:t>
      </w:r>
    </w:p>
    <w:p w14:paraId="646628B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w:t>
      </w:r>
    </w:p>
    <w:p w14:paraId="3E342AA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Крім того встановлено, що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перебуває на обліку в першому відділі Краматорського РТЦК та СП, згідно довідки ВЛК від 13.02.2025 вказаного центру він визнаний придатним до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 ВЛК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підтверджено раніше встановлені медичні діагнози.</w:t>
      </w:r>
    </w:p>
    <w:p w14:paraId="72560BE8"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p w14:paraId="6A13B40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10EF1870"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Відповідно до наказу керівника Донецької обласної прокуратури від                          29 липня 2025 року № 651к за запитом члена Комісії </w:t>
      </w:r>
      <w:r w:rsidRPr="005D639F">
        <w:rPr>
          <w:rFonts w:ascii="Times New Roman" w:eastAsia="Times New Roman" w:hAnsi="Times New Roman" w:cs="Times New Roman"/>
          <w:color w:val="363636"/>
          <w:sz w:val="28"/>
          <w:szCs w:val="28"/>
          <w:lang w:eastAsia="uk-UA"/>
        </w:rPr>
        <w:lastRenderedPageBreak/>
        <w:t xml:space="preserve">проведено службове розслідування за фактом набуття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 статусу особи з інвалідністю.</w:t>
      </w:r>
    </w:p>
    <w:p w14:paraId="3F893FA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У висновку службового розслідування зазначено, що відомості про отримання прокурором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 статусу особи з інвалідністю та отримання пенсійних виплат підтверджено. Інформація щодо результатів правильності винесення МСЕК рішення про встановлення групи інвалідності прокурору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Д.В. від будь-яких компетентних установ до обласної прокуратури на час завершення службового розслідування не надходила.</w:t>
      </w:r>
    </w:p>
    <w:p w14:paraId="0F5ACD2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5. Пояснення прокурора</w:t>
      </w:r>
    </w:p>
    <w:p w14:paraId="297CCD20"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Прокурор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у наданих під час дисциплінарного провадження поясненнях зазначив, що в органах прокуратури працює з липня 2000 року.</w:t>
      </w:r>
    </w:p>
    <w:p w14:paraId="33D5FF7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Міжрайонною МСЕК м. Слов’янська в лютому чи березні 2014 року (точної дати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не пам’ятає)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установлена вперше III група інвалідності загальне захворювання. В 2015 та 2018 роках цією ж МСЕК група інвалідності за результатами повторних оглядів двічі продовжувалася на три роки, а 07.04.2021 за результатами чергового повторного переогляду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Д.В.                 III група інвалідності з 01.04.2021 установлена безстроково.</w:t>
      </w:r>
    </w:p>
    <w:p w14:paraId="33B5827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зазначив, що зі школи хворів на (конфіденційна інформація), в 2006 та 2009 роках йому установлені відповідні діагнози. Щороку він проходив стаціонарне та амбулаторне лікування у медичних закладах, лікарями під час лікування йому встановлено низку діагнозів, пов’язаних із його хворобою.</w:t>
      </w:r>
    </w:p>
    <w:p w14:paraId="555A149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Щоразу при направленні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Д.В. для проходження МСЕК він повідомляв безпосереднього керівника та кадровий підрозділ про участь у засіданнях МСЕК та про встановлення йому групи інвалідності.</w:t>
      </w:r>
    </w:p>
    <w:p w14:paraId="7BD417F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Після встановлення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у 2014 році групи інвалідності він звернувся за місцем свого проживання до Слов’янського управління Пенсійного фонду України в Донецькій області щодо призначення пенсії по інвалідності та йому була призначена така пенсія, яку він отримував до лютого 2023 року.                             З березня  2023 року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отримує пенсію за вислугу років відповідно до Закону № 1697-VII. Пенсію відповідно до частини 9 статті 86 Закону                                     № 1697-VII ніколи не отримував, бо йому встановлена III група інвалідності.</w:t>
      </w:r>
    </w:p>
    <w:p w14:paraId="12A8C417"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Д.В. повідомив, що будь-які кошти або матеріальні блага за отримання інвалідності нікому не надавав. Стан його здоров’я дозволяє виконувати службові обов’язки за посадою.</w:t>
      </w:r>
    </w:p>
    <w:p w14:paraId="6F7759F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У своїх поясненнях від 11.08.2025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зазначив, що Центральною МСЕК МОЗ України для проведення обстеження з метою проведення аналізу документів його медико-експертної справи та підтвердження законних підстав експертного рішення МСЕК про повторне встановлення йому з 01.04.2021                   III групи інвалідності він не викликався, за власною ініціативою до вказаного органу з цих питань не звертався, листи Офісу Генерального прокурора та керівника Донецької обласної прокуратури про необхідність такого обстеження                   не отримував.</w:t>
      </w:r>
    </w:p>
    <w:p w14:paraId="50C3D1CB"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lastRenderedPageBreak/>
        <w:t xml:space="preserve">У додаткових пояснення від 11.12.2025, які надійшли до Комісії в цей же день,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Д.В. зазначив, що на виконання листа керівника Донецької обласної прокуратури від 17.09.2025 про необхідність прибуття до 30.09.2025 до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він невідкладно вжив заходів щодо узгодження часу його прибуття до вказаної установи шляхом здійснення телефонного дзвінка. У зазначений у листі термін до державної установи він                       не прибув через повідомлення його уповноваженою особою інституту про відсутність можливості прийняти його у зв’язку зі значним завантаженням медичної установи та йому було рекомендовано звернутися письмово з метою узгодження часу проходження обстеження. Відповідний лист на адресу ЦОФСО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скерував 29.09.2025.</w:t>
      </w:r>
    </w:p>
    <w:p w14:paraId="035429E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Не отримавши відповіді на вказаний лист,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Д.В. 13.10.2025 повторно зв’язався з відповідальною особою державної установи та отримавши позитивну відповідь щодо можливості прибуття, наступного дня, 14.10.2025, за власною ініціативою прибув до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та з 14 до                  17 жовтня перебував на стаціонарному лікуванні під час якого йому були підтверджені раніше встановлені медичні діагнози, а деякі з них виявилися  ускладненими через перебіг хвороби.</w:t>
      </w:r>
    </w:p>
    <w:p w14:paraId="4ED8052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504B075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965280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8BCD6A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F839D2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w:t>
      </w:r>
      <w:r w:rsidRPr="005D639F">
        <w:rPr>
          <w:rFonts w:ascii="Times New Roman" w:eastAsia="Times New Roman" w:hAnsi="Times New Roman" w:cs="Times New Roman"/>
          <w:color w:val="363636"/>
          <w:sz w:val="28"/>
          <w:szCs w:val="28"/>
          <w:lang w:eastAsia="uk-UA"/>
        </w:rPr>
        <w:lastRenderedPageBreak/>
        <w:t>судді або рішенні, ухвалі суду та за результатами моніторингу проведення оцінювання повсякденного функціонування особи.</w:t>
      </w:r>
    </w:p>
    <w:p w14:paraId="6730F53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На момент установлення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у 2014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C3C88E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95D407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97FE03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9C8770B"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A8BA02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98C237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038FBD3"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5D639F">
        <w:rPr>
          <w:rFonts w:ascii="Times New Roman" w:eastAsia="Times New Roman" w:hAnsi="Times New Roman" w:cs="Times New Roman"/>
          <w:color w:val="363636"/>
          <w:sz w:val="28"/>
          <w:szCs w:val="28"/>
          <w:lang w:eastAsia="uk-UA"/>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521899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2A8720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32C18D0"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DC0D75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A117D57"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D639F">
        <w:rPr>
          <w:rFonts w:ascii="Times New Roman" w:eastAsia="Times New Roman" w:hAnsi="Times New Roman" w:cs="Times New Roman"/>
          <w:color w:val="363636"/>
          <w:sz w:val="28"/>
          <w:szCs w:val="28"/>
          <w:lang w:eastAsia="uk-UA"/>
        </w:rPr>
        <w:t>професійно</w:t>
      </w:r>
      <w:proofErr w:type="spellEnd"/>
      <w:r w:rsidRPr="005D639F">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C026BE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3F2CCC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D639F">
        <w:rPr>
          <w:rFonts w:ascii="Times New Roman" w:eastAsia="Times New Roman" w:hAnsi="Times New Roman" w:cs="Times New Roman"/>
          <w:color w:val="363636"/>
          <w:sz w:val="28"/>
          <w:szCs w:val="28"/>
          <w:lang w:eastAsia="uk-UA"/>
        </w:rPr>
        <w:t>зв’язків</w:t>
      </w:r>
      <w:proofErr w:type="spellEnd"/>
      <w:r w:rsidRPr="005D639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4A6769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w:t>
      </w:r>
      <w:r w:rsidRPr="005D639F">
        <w:rPr>
          <w:rFonts w:ascii="Times New Roman" w:eastAsia="Times New Roman" w:hAnsi="Times New Roman" w:cs="Times New Roman"/>
          <w:color w:val="363636"/>
          <w:sz w:val="28"/>
          <w:szCs w:val="28"/>
          <w:lang w:eastAsia="uk-UA"/>
        </w:rPr>
        <w:lastRenderedPageBreak/>
        <w:t>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1211EB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D639F">
        <w:rPr>
          <w:rFonts w:ascii="Times New Roman" w:eastAsia="Times New Roman" w:hAnsi="Times New Roman" w:cs="Times New Roman"/>
          <w:color w:val="363636"/>
          <w:sz w:val="28"/>
          <w:szCs w:val="28"/>
          <w:lang w:eastAsia="uk-UA"/>
        </w:rPr>
        <w:t>професійно</w:t>
      </w:r>
      <w:proofErr w:type="spellEnd"/>
      <w:r w:rsidRPr="005D639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6EA4C08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17AD7A8"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0B01A88"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EF6865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28D3EA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D639F">
        <w:rPr>
          <w:rFonts w:ascii="Times New Roman" w:eastAsia="Times New Roman" w:hAnsi="Times New Roman" w:cs="Times New Roman"/>
          <w:color w:val="363636"/>
          <w:sz w:val="28"/>
          <w:szCs w:val="28"/>
          <w:lang w:eastAsia="uk-UA"/>
        </w:rPr>
        <w:t>професійно</w:t>
      </w:r>
      <w:proofErr w:type="spellEnd"/>
      <w:r w:rsidRPr="005D639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FAA691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8E3CBF"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lastRenderedPageBreak/>
        <w:t xml:space="preserve">Оцінивши діяльність прокурора </w:t>
      </w:r>
      <w:proofErr w:type="spellStart"/>
      <w:r w:rsidRPr="005D639F">
        <w:rPr>
          <w:rFonts w:ascii="Times New Roman" w:eastAsia="Times New Roman" w:hAnsi="Times New Roman" w:cs="Times New Roman"/>
          <w:b/>
          <w:bCs/>
          <w:color w:val="363636"/>
          <w:sz w:val="28"/>
          <w:szCs w:val="28"/>
          <w:lang w:eastAsia="uk-UA"/>
        </w:rPr>
        <w:t>Сазоненка</w:t>
      </w:r>
      <w:proofErr w:type="spellEnd"/>
      <w:r w:rsidRPr="005D639F">
        <w:rPr>
          <w:rFonts w:ascii="Times New Roman" w:eastAsia="Times New Roman" w:hAnsi="Times New Roman" w:cs="Times New Roman"/>
          <w:b/>
          <w:bCs/>
          <w:color w:val="363636"/>
          <w:sz w:val="28"/>
          <w:szCs w:val="28"/>
          <w:lang w:eastAsia="uk-UA"/>
        </w:rPr>
        <w:t> Д.В.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66BD375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відкрито у зв’язку з можливим вчиненням ним дисциплінарного проступку, передбаченого пунктом 6 частини першої статті 43 Закону № 1697-VII, а саме – одноразовим грубим порушення правил прокурорської етики.</w:t>
      </w:r>
    </w:p>
    <w:p w14:paraId="0401CBA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3EF33A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A9CF03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11B885C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EF14A0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Д.В.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9B10E56"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587FCA63"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 не порушено вимог, які ставляться до посади прокурора.</w:t>
      </w:r>
    </w:p>
    <w:p w14:paraId="39842D4E"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lastRenderedPageBreak/>
        <w:t>Сазоненку</w:t>
      </w:r>
      <w:proofErr w:type="spellEnd"/>
      <w:r w:rsidRPr="005D639F">
        <w:rPr>
          <w:rFonts w:ascii="Times New Roman" w:eastAsia="Times New Roman" w:hAnsi="Times New Roman" w:cs="Times New Roman"/>
          <w:color w:val="363636"/>
          <w:sz w:val="28"/>
          <w:szCs w:val="28"/>
          <w:lang w:eastAsia="uk-UA"/>
        </w:rPr>
        <w:t> Д.В. міжрайонною МСЕК м. Слов’янська в 2014 році вперше установлена III група інвалідності загальне захворювання. У 2015 та 2018 роках цією ж МСЕК група інвалідності за результатами повторних оглядів двічі продовжувалася на три роки.</w:t>
      </w:r>
    </w:p>
    <w:p w14:paraId="1ECACE0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За результатами повторного огляду міжрайонної МСЕК м. Слов’янська 07.04.2021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з  01.04.2021 установлена III група інвалідності з причин загального захворювання безстроково.</w:t>
      </w:r>
    </w:p>
    <w:p w14:paraId="654F6B7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перебуває на обліку в Головного управління Пенсійного фонду України в Донецькій області як отримувач пенсії по інвалідності відповідно Закону України «Про загальнообов'язкове державне пенсійне страхування» з 10.02.2014 до 03.04.2023. З 04.04.2023 отримує пенсію за вислугу років відповідно до Закону № 1697-VII.</w:t>
      </w:r>
    </w:p>
    <w:p w14:paraId="32DB7F0A"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На момент установлення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статусу особи з інвалідністю його стаж роботи в органах прокуратури становив понад 14 років.</w:t>
      </w:r>
    </w:p>
    <w:p w14:paraId="29A57A4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З урахуванням того, що частина дев’ята статті 86 Закону № 1697-VII передбачає призначення пенсії по інвалідності прокурорам з інвалідністю I чи II групи за наявності стажу роботи в органах прокуратури не менше 10 років, можна достовірно стверджувати, що вказана інвалідність не оформлювалась ним з метою одержання пенсії відповідно до зазначених положень Закону.</w:t>
      </w:r>
    </w:p>
    <w:p w14:paraId="4C51A361"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Комісією враховано, що ДУ «</w:t>
      </w:r>
      <w:proofErr w:type="spellStart"/>
      <w:r w:rsidRPr="005D639F">
        <w:rPr>
          <w:rFonts w:ascii="Times New Roman" w:eastAsia="Times New Roman" w:hAnsi="Times New Roman" w:cs="Times New Roman"/>
          <w:color w:val="363636"/>
          <w:sz w:val="28"/>
          <w:szCs w:val="28"/>
          <w:lang w:eastAsia="uk-UA"/>
        </w:rPr>
        <w:t>Укрдержндімспі</w:t>
      </w:r>
      <w:proofErr w:type="spellEnd"/>
      <w:r w:rsidRPr="005D639F">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до 17.09.2025 не викликався для забезпечення участі в проведенні відповідного обстеження на підтвердження законності рішення про становлення йому групи інвалідності.</w:t>
      </w:r>
    </w:p>
    <w:p w14:paraId="72F59E0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Листом керівника Донецької обласної прокуратури від 17.09.2025                      № 07-2081вих-25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повідомлено про необхідність прибуття у зручний для нього час до 30.09.2025 до медичного закладу для проходження обстеження, після отримання 17.09.2025 вказаного повідомлення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Д.В. вжито невідкладних заходів щодо узгодження часу його прибуття до вказаної установи та у період з 14 до 17 жовтня 2025 року він пройшов відповідні обстеження в державній установі, що підтверджується довідкою від 17.10.2025                   № 798.</w:t>
      </w:r>
    </w:p>
    <w:p w14:paraId="53BD1C15"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Інформація про результати проведеного обстеження наразі відсутня.</w:t>
      </w:r>
    </w:p>
    <w:p w14:paraId="18EB36D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з метою спростування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w:t>
      </w:r>
      <w:proofErr w:type="spellStart"/>
      <w:r w:rsidRPr="005D639F">
        <w:rPr>
          <w:rFonts w:ascii="Times New Roman" w:eastAsia="Times New Roman" w:hAnsi="Times New Roman" w:cs="Times New Roman"/>
          <w:color w:val="363636"/>
          <w:sz w:val="28"/>
          <w:szCs w:val="28"/>
          <w:lang w:eastAsia="uk-UA"/>
        </w:rPr>
        <w:t>відповідально</w:t>
      </w:r>
      <w:proofErr w:type="spellEnd"/>
      <w:r w:rsidRPr="005D639F">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12A4589C"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 долученої прокурором </w:t>
      </w:r>
      <w:proofErr w:type="spellStart"/>
      <w:r w:rsidRPr="005D639F">
        <w:rPr>
          <w:rFonts w:ascii="Times New Roman" w:eastAsia="Times New Roman" w:hAnsi="Times New Roman" w:cs="Times New Roman"/>
          <w:color w:val="363636"/>
          <w:sz w:val="28"/>
          <w:szCs w:val="28"/>
          <w:lang w:eastAsia="uk-UA"/>
        </w:rPr>
        <w:t>Сазоненком</w:t>
      </w:r>
      <w:proofErr w:type="spellEnd"/>
      <w:r w:rsidRPr="005D639F">
        <w:rPr>
          <w:rFonts w:ascii="Times New Roman" w:eastAsia="Times New Roman" w:hAnsi="Times New Roman" w:cs="Times New Roman"/>
          <w:color w:val="363636"/>
          <w:sz w:val="28"/>
          <w:szCs w:val="28"/>
          <w:lang w:eastAsia="uk-UA"/>
        </w:rPr>
        <w:t xml:space="preserve"> Д.В. до своїх пояснень.</w:t>
      </w:r>
    </w:p>
    <w:p w14:paraId="45E8257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lastRenderedPageBreak/>
        <w:t>У межах кримінального провадження № (конфіденційна інформація)  </w:t>
      </w:r>
      <w:proofErr w:type="spellStart"/>
      <w:r w:rsidRPr="005D639F">
        <w:rPr>
          <w:rFonts w:ascii="Times New Roman" w:eastAsia="Times New Roman" w:hAnsi="Times New Roman" w:cs="Times New Roman"/>
          <w:color w:val="363636"/>
          <w:sz w:val="28"/>
          <w:szCs w:val="28"/>
          <w:lang w:eastAsia="uk-UA"/>
        </w:rPr>
        <w:t>Сазоненко</w:t>
      </w:r>
      <w:proofErr w:type="spellEnd"/>
      <w:r w:rsidRPr="005D639F">
        <w:rPr>
          <w:rFonts w:ascii="Times New Roman" w:eastAsia="Times New Roman" w:hAnsi="Times New Roman" w:cs="Times New Roman"/>
          <w:color w:val="363636"/>
          <w:sz w:val="28"/>
          <w:szCs w:val="28"/>
          <w:lang w:eastAsia="uk-UA"/>
        </w:rPr>
        <w:t xml:space="preserve"> Д.В. не викликався для проведення допиту чи інших процесуальних дій, повідомлень про підозру йому не вручалося.</w:t>
      </w:r>
    </w:p>
    <w:p w14:paraId="75F273C3"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xml:space="preserve"> Д.В.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з використання статусу прокурора не отримано, не надано таких даних і скаржником.</w:t>
      </w:r>
    </w:p>
    <w:p w14:paraId="714FF3C0"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Д.В.                    не підтвердилися, його дії  не суперечать вимогам Законів України № 1697-VII, «Про запобігання корупції», Кодексу.</w:t>
      </w:r>
    </w:p>
    <w:p w14:paraId="23470CF4"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7C8BE6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при отриманні статусу особи з інвалідністю та отриманні у зв’язку з цим пенсійних виплат відсутні ознаки дисциплінарного проступку, передбаченого пунктом 6 (одноразове грубе порушення правил прокурорської етики) частини першої                 статті 43 Закону № 1697-VII, які не знайшли свого об’єктивного підтвердження.</w:t>
      </w:r>
    </w:p>
    <w:p w14:paraId="6B3CBC52"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14118669"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7F5E1DEB"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58AEADEA" w14:textId="77777777" w:rsidR="005D639F" w:rsidRPr="005D639F" w:rsidRDefault="005D639F" w:rsidP="005D639F">
      <w:pPr>
        <w:shd w:val="clear" w:color="auto" w:fill="FCFCFC"/>
        <w:spacing w:after="0" w:line="240" w:lineRule="auto"/>
        <w:ind w:right="141"/>
        <w:jc w:val="center"/>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В И Р І Ш И Л А:</w:t>
      </w:r>
    </w:p>
    <w:p w14:paraId="4052D96D"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Дисциплінарне провадження № 07/3/2-542дс-112п-25 стосовно прокурора Слов’янської окружної прокуратури Донецької області </w:t>
      </w:r>
      <w:proofErr w:type="spellStart"/>
      <w:r w:rsidRPr="005D639F">
        <w:rPr>
          <w:rFonts w:ascii="Times New Roman" w:eastAsia="Times New Roman" w:hAnsi="Times New Roman" w:cs="Times New Roman"/>
          <w:color w:val="363636"/>
          <w:sz w:val="28"/>
          <w:szCs w:val="28"/>
          <w:lang w:eastAsia="uk-UA"/>
        </w:rPr>
        <w:t>Сазоненка</w:t>
      </w:r>
      <w:proofErr w:type="spellEnd"/>
      <w:r w:rsidRPr="005D639F">
        <w:rPr>
          <w:rFonts w:ascii="Times New Roman" w:eastAsia="Times New Roman" w:hAnsi="Times New Roman" w:cs="Times New Roman"/>
          <w:color w:val="363636"/>
          <w:sz w:val="28"/>
          <w:szCs w:val="28"/>
          <w:lang w:eastAsia="uk-UA"/>
        </w:rPr>
        <w:t xml:space="preserve"> Дмитра Вікторовича закрити.</w:t>
      </w:r>
    </w:p>
    <w:p w14:paraId="456C0842" w14:textId="77777777" w:rsidR="005D639F" w:rsidRPr="005D639F" w:rsidRDefault="005D639F" w:rsidP="005D639F">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5D639F">
        <w:rPr>
          <w:rFonts w:ascii="Times New Roman" w:eastAsia="Times New Roman" w:hAnsi="Times New Roman" w:cs="Times New Roman"/>
          <w:color w:val="363636"/>
          <w:sz w:val="28"/>
          <w:szCs w:val="28"/>
          <w:lang w:eastAsia="uk-UA"/>
        </w:rPr>
        <w:t>Сазоненку</w:t>
      </w:r>
      <w:proofErr w:type="spellEnd"/>
      <w:r w:rsidRPr="005D639F">
        <w:rPr>
          <w:rFonts w:ascii="Times New Roman" w:eastAsia="Times New Roman" w:hAnsi="Times New Roman" w:cs="Times New Roman"/>
          <w:color w:val="363636"/>
          <w:sz w:val="28"/>
          <w:szCs w:val="28"/>
          <w:lang w:eastAsia="uk-UA"/>
        </w:rPr>
        <w:t> Д.В., керівнику Слов’янської окружної прокуратури Донецької області, а також особі, яка подала            дисциплінарну скаргу.</w:t>
      </w:r>
    </w:p>
    <w:p w14:paraId="5C85A7C3" w14:textId="77777777" w:rsidR="005D639F" w:rsidRPr="005D639F" w:rsidRDefault="005D639F" w:rsidP="005D639F">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E81D13D" w14:textId="77777777" w:rsidR="005D639F" w:rsidRPr="005D639F" w:rsidRDefault="005D639F" w:rsidP="005D639F">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5D639F" w:rsidRPr="005D639F" w14:paraId="4A4CBF0F" w14:textId="77777777" w:rsidTr="005D639F">
        <w:tc>
          <w:tcPr>
            <w:tcW w:w="3276" w:type="dxa"/>
            <w:shd w:val="clear" w:color="auto" w:fill="FCFCFC"/>
            <w:tcMar>
              <w:top w:w="0" w:type="dxa"/>
              <w:left w:w="108" w:type="dxa"/>
              <w:bottom w:w="0" w:type="dxa"/>
              <w:right w:w="108" w:type="dxa"/>
            </w:tcMar>
            <w:hideMark/>
          </w:tcPr>
          <w:p w14:paraId="2544CC21"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5B57E5F4" w14:textId="77777777" w:rsidR="005D639F" w:rsidRPr="005D639F" w:rsidRDefault="005D639F" w:rsidP="005D639F">
            <w:pPr>
              <w:spacing w:after="0" w:line="240" w:lineRule="auto"/>
              <w:ind w:right="-284" w:firstLine="283"/>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61DA4EB"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Максим РАДЗІВОН</w:t>
            </w:r>
          </w:p>
        </w:tc>
      </w:tr>
      <w:tr w:rsidR="005D639F" w:rsidRPr="005D639F" w14:paraId="5FE7E7D4" w14:textId="77777777" w:rsidTr="005D639F">
        <w:tc>
          <w:tcPr>
            <w:tcW w:w="3276" w:type="dxa"/>
            <w:shd w:val="clear" w:color="auto" w:fill="FCFCFC"/>
            <w:tcMar>
              <w:top w:w="0" w:type="dxa"/>
              <w:left w:w="108" w:type="dxa"/>
              <w:bottom w:w="0" w:type="dxa"/>
              <w:right w:w="108" w:type="dxa"/>
            </w:tcMar>
            <w:hideMark/>
          </w:tcPr>
          <w:p w14:paraId="7D4A8DAB"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029D68D" w14:textId="77777777" w:rsidR="005D639F" w:rsidRPr="005D639F" w:rsidRDefault="005D639F" w:rsidP="005D639F">
            <w:pPr>
              <w:spacing w:after="0" w:line="240" w:lineRule="auto"/>
              <w:ind w:right="-284" w:firstLine="283"/>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018BBC2"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33687186" w14:textId="77777777" w:rsidTr="005D639F">
        <w:tc>
          <w:tcPr>
            <w:tcW w:w="3276" w:type="dxa"/>
            <w:shd w:val="clear" w:color="auto" w:fill="FCFCFC"/>
            <w:tcMar>
              <w:top w:w="0" w:type="dxa"/>
              <w:left w:w="108" w:type="dxa"/>
              <w:bottom w:w="0" w:type="dxa"/>
              <w:right w:w="108" w:type="dxa"/>
            </w:tcMar>
            <w:hideMark/>
          </w:tcPr>
          <w:p w14:paraId="5EB58E80"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628A036" w14:textId="77777777" w:rsidR="005D639F" w:rsidRPr="005D639F" w:rsidRDefault="005D639F" w:rsidP="005D639F">
            <w:pPr>
              <w:spacing w:after="0" w:line="240" w:lineRule="auto"/>
              <w:ind w:right="-284" w:firstLine="283"/>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F971E0C"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7495F23D" w14:textId="77777777" w:rsidTr="005D639F">
        <w:tc>
          <w:tcPr>
            <w:tcW w:w="3276" w:type="dxa"/>
            <w:shd w:val="clear" w:color="auto" w:fill="FCFCFC"/>
            <w:tcMar>
              <w:top w:w="0" w:type="dxa"/>
              <w:left w:w="108" w:type="dxa"/>
              <w:bottom w:w="0" w:type="dxa"/>
              <w:right w:w="108" w:type="dxa"/>
            </w:tcMar>
            <w:hideMark/>
          </w:tcPr>
          <w:p w14:paraId="48D8003D" w14:textId="77777777" w:rsidR="005D639F" w:rsidRPr="005D639F" w:rsidRDefault="005D639F" w:rsidP="005D639F">
            <w:pPr>
              <w:spacing w:after="0" w:line="240" w:lineRule="auto"/>
              <w:ind w:right="-284" w:firstLine="283"/>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218E06D8" w14:textId="77777777" w:rsidR="005D639F" w:rsidRPr="005D639F" w:rsidRDefault="005D639F" w:rsidP="005D639F">
            <w:pPr>
              <w:spacing w:after="0" w:line="240" w:lineRule="auto"/>
              <w:ind w:right="-284" w:firstLine="283"/>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0A94869" w14:textId="77777777" w:rsidR="005D639F" w:rsidRPr="005D639F" w:rsidRDefault="005D639F" w:rsidP="005D639F">
            <w:pPr>
              <w:spacing w:beforeAutospacing="1" w:after="0" w:afterAutospacing="1" w:line="240" w:lineRule="auto"/>
              <w:ind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Світлана БОБРОВНИК</w:t>
            </w:r>
          </w:p>
          <w:p w14:paraId="594BC9F9"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p w14:paraId="4B902987"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Олег БУЛУЛУКОВ</w:t>
            </w:r>
          </w:p>
        </w:tc>
      </w:tr>
      <w:tr w:rsidR="005D639F" w:rsidRPr="005D639F" w14:paraId="5F796E92" w14:textId="77777777" w:rsidTr="005D639F">
        <w:tc>
          <w:tcPr>
            <w:tcW w:w="3276" w:type="dxa"/>
            <w:shd w:val="clear" w:color="auto" w:fill="FCFCFC"/>
            <w:tcMar>
              <w:top w:w="0" w:type="dxa"/>
              <w:left w:w="108" w:type="dxa"/>
              <w:bottom w:w="0" w:type="dxa"/>
              <w:right w:w="108" w:type="dxa"/>
            </w:tcMar>
            <w:hideMark/>
          </w:tcPr>
          <w:p w14:paraId="377AF1F7"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2A1687A"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531B856"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4E8248B1" w14:textId="77777777" w:rsidTr="005D639F">
        <w:tc>
          <w:tcPr>
            <w:tcW w:w="3276" w:type="dxa"/>
            <w:shd w:val="clear" w:color="auto" w:fill="FCFCFC"/>
            <w:tcMar>
              <w:top w:w="0" w:type="dxa"/>
              <w:left w:w="108" w:type="dxa"/>
              <w:bottom w:w="0" w:type="dxa"/>
              <w:right w:w="108" w:type="dxa"/>
            </w:tcMar>
            <w:hideMark/>
          </w:tcPr>
          <w:p w14:paraId="5093B1C4"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D179BD9"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DC2A009"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6ED8FB50" w14:textId="77777777" w:rsidTr="005D639F">
        <w:tc>
          <w:tcPr>
            <w:tcW w:w="3276" w:type="dxa"/>
            <w:shd w:val="clear" w:color="auto" w:fill="FCFCFC"/>
            <w:tcMar>
              <w:top w:w="0" w:type="dxa"/>
              <w:left w:w="108" w:type="dxa"/>
              <w:bottom w:w="0" w:type="dxa"/>
              <w:right w:w="108" w:type="dxa"/>
            </w:tcMar>
            <w:hideMark/>
          </w:tcPr>
          <w:p w14:paraId="772B9CD1"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F2BFB0E"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5D639F" w:rsidRPr="005D639F" w14:paraId="6719F5B6" w14:textId="77777777">
              <w:tc>
                <w:tcPr>
                  <w:tcW w:w="10065" w:type="dxa"/>
                  <w:tcMar>
                    <w:top w:w="0" w:type="dxa"/>
                    <w:left w:w="108" w:type="dxa"/>
                    <w:bottom w:w="0" w:type="dxa"/>
                    <w:right w:w="108" w:type="dxa"/>
                  </w:tcMar>
                  <w:hideMark/>
                </w:tcPr>
                <w:p w14:paraId="354B2F1D" w14:textId="77777777" w:rsidR="005D639F" w:rsidRPr="005D639F" w:rsidRDefault="005D639F" w:rsidP="005D639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D639F">
                    <w:rPr>
                      <w:rFonts w:ascii="Times New Roman" w:eastAsia="Times New Roman" w:hAnsi="Times New Roman" w:cs="Times New Roman"/>
                      <w:b/>
                      <w:bCs/>
                      <w:sz w:val="28"/>
                      <w:szCs w:val="28"/>
                      <w:lang w:eastAsia="uk-UA"/>
                    </w:rPr>
                    <w:t>       Ніна ГАРБУЗА</w:t>
                  </w:r>
                </w:p>
                <w:p w14:paraId="205B3C03" w14:textId="77777777" w:rsidR="005D639F" w:rsidRPr="005D639F" w:rsidRDefault="005D639F" w:rsidP="005D639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D639F">
                    <w:rPr>
                      <w:rFonts w:ascii="Times New Roman" w:eastAsia="Times New Roman" w:hAnsi="Times New Roman" w:cs="Times New Roman"/>
                      <w:b/>
                      <w:bCs/>
                      <w:sz w:val="28"/>
                      <w:szCs w:val="28"/>
                      <w:lang w:eastAsia="uk-UA"/>
                    </w:rPr>
                    <w:t> </w:t>
                  </w:r>
                </w:p>
              </w:tc>
            </w:tr>
            <w:tr w:rsidR="005D639F" w:rsidRPr="005D639F" w14:paraId="633868F2" w14:textId="77777777">
              <w:tc>
                <w:tcPr>
                  <w:tcW w:w="10065" w:type="dxa"/>
                  <w:tcMar>
                    <w:top w:w="0" w:type="dxa"/>
                    <w:left w:w="108" w:type="dxa"/>
                    <w:bottom w:w="0" w:type="dxa"/>
                    <w:right w:w="108" w:type="dxa"/>
                  </w:tcMar>
                  <w:hideMark/>
                </w:tcPr>
                <w:p w14:paraId="69F430EA" w14:textId="77777777" w:rsidR="005D639F" w:rsidRPr="005D639F" w:rsidRDefault="005D639F" w:rsidP="005D639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D639F">
                    <w:rPr>
                      <w:rFonts w:ascii="Times New Roman" w:eastAsia="Times New Roman" w:hAnsi="Times New Roman" w:cs="Times New Roman"/>
                      <w:b/>
                      <w:bCs/>
                      <w:sz w:val="28"/>
                      <w:szCs w:val="28"/>
                      <w:lang w:eastAsia="uk-UA"/>
                    </w:rPr>
                    <w:t>        </w:t>
                  </w:r>
                </w:p>
                <w:p w14:paraId="58056D21" w14:textId="77777777" w:rsidR="005D639F" w:rsidRPr="005D639F" w:rsidRDefault="005D639F" w:rsidP="005D639F">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D639F">
                    <w:rPr>
                      <w:rFonts w:ascii="Times New Roman" w:eastAsia="Times New Roman" w:hAnsi="Times New Roman" w:cs="Times New Roman"/>
                      <w:b/>
                      <w:bCs/>
                      <w:sz w:val="28"/>
                      <w:szCs w:val="28"/>
                      <w:lang w:eastAsia="uk-UA"/>
                    </w:rPr>
                    <w:t>       Катерина КОВАЛЬ</w:t>
                  </w:r>
                </w:p>
              </w:tc>
            </w:tr>
          </w:tbl>
          <w:p w14:paraId="061F0394"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6020D355" w14:textId="77777777" w:rsidTr="005D639F">
        <w:tc>
          <w:tcPr>
            <w:tcW w:w="3276" w:type="dxa"/>
            <w:shd w:val="clear" w:color="auto" w:fill="FCFCFC"/>
            <w:tcMar>
              <w:top w:w="0" w:type="dxa"/>
              <w:left w:w="108" w:type="dxa"/>
              <w:bottom w:w="0" w:type="dxa"/>
              <w:right w:w="108" w:type="dxa"/>
            </w:tcMar>
            <w:hideMark/>
          </w:tcPr>
          <w:p w14:paraId="152E0EE5"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2FE3126"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CB03D00"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6776C148" w14:textId="77777777" w:rsidTr="005D639F">
        <w:tc>
          <w:tcPr>
            <w:tcW w:w="3276" w:type="dxa"/>
            <w:shd w:val="clear" w:color="auto" w:fill="FCFCFC"/>
            <w:tcMar>
              <w:top w:w="0" w:type="dxa"/>
              <w:left w:w="108" w:type="dxa"/>
              <w:bottom w:w="0" w:type="dxa"/>
              <w:right w:w="108" w:type="dxa"/>
            </w:tcMar>
            <w:hideMark/>
          </w:tcPr>
          <w:p w14:paraId="665855C5"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5DF4400"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140A13F"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Дмитро КУРИЛЕНКО</w:t>
            </w:r>
          </w:p>
        </w:tc>
      </w:tr>
      <w:tr w:rsidR="005D639F" w:rsidRPr="005D639F" w14:paraId="6CE0D9D0" w14:textId="77777777" w:rsidTr="005D639F">
        <w:tc>
          <w:tcPr>
            <w:tcW w:w="3276" w:type="dxa"/>
            <w:shd w:val="clear" w:color="auto" w:fill="FCFCFC"/>
            <w:tcMar>
              <w:top w:w="0" w:type="dxa"/>
              <w:left w:w="108" w:type="dxa"/>
              <w:bottom w:w="0" w:type="dxa"/>
              <w:right w:w="108" w:type="dxa"/>
            </w:tcMar>
            <w:hideMark/>
          </w:tcPr>
          <w:p w14:paraId="51E1C75D"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DAA1D50"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23380CB"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7EB81DEF" w14:textId="77777777" w:rsidTr="005D639F">
        <w:tc>
          <w:tcPr>
            <w:tcW w:w="3276" w:type="dxa"/>
            <w:shd w:val="clear" w:color="auto" w:fill="FCFCFC"/>
            <w:tcMar>
              <w:top w:w="0" w:type="dxa"/>
              <w:left w:w="108" w:type="dxa"/>
              <w:bottom w:w="0" w:type="dxa"/>
              <w:right w:w="108" w:type="dxa"/>
            </w:tcMar>
            <w:hideMark/>
          </w:tcPr>
          <w:p w14:paraId="0910FA40"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B5D1C20"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E0CDE46"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1A153DE1" w14:textId="77777777" w:rsidTr="005D639F">
        <w:tc>
          <w:tcPr>
            <w:tcW w:w="3276" w:type="dxa"/>
            <w:shd w:val="clear" w:color="auto" w:fill="FCFCFC"/>
            <w:tcMar>
              <w:top w:w="0" w:type="dxa"/>
              <w:left w:w="108" w:type="dxa"/>
              <w:bottom w:w="0" w:type="dxa"/>
              <w:right w:w="108" w:type="dxa"/>
            </w:tcMar>
            <w:hideMark/>
          </w:tcPr>
          <w:p w14:paraId="7861596D"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9B09153"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5C3F831"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Віталій МАВРОДІ</w:t>
            </w:r>
          </w:p>
        </w:tc>
      </w:tr>
      <w:tr w:rsidR="005D639F" w:rsidRPr="005D639F" w14:paraId="6FE68985" w14:textId="77777777" w:rsidTr="005D639F">
        <w:tc>
          <w:tcPr>
            <w:tcW w:w="3276" w:type="dxa"/>
            <w:shd w:val="clear" w:color="auto" w:fill="FCFCFC"/>
            <w:tcMar>
              <w:top w:w="0" w:type="dxa"/>
              <w:left w:w="108" w:type="dxa"/>
              <w:bottom w:w="0" w:type="dxa"/>
              <w:right w:w="108" w:type="dxa"/>
            </w:tcMar>
            <w:hideMark/>
          </w:tcPr>
          <w:p w14:paraId="3BF39E8E"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C1681CF"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67E9BF8"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p w14:paraId="523254A8"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1D6DFF08" w14:textId="77777777" w:rsidTr="005D639F">
        <w:tc>
          <w:tcPr>
            <w:tcW w:w="3276" w:type="dxa"/>
            <w:shd w:val="clear" w:color="auto" w:fill="FCFCFC"/>
            <w:tcMar>
              <w:top w:w="0" w:type="dxa"/>
              <w:left w:w="108" w:type="dxa"/>
              <w:bottom w:w="0" w:type="dxa"/>
              <w:right w:w="108" w:type="dxa"/>
            </w:tcMar>
            <w:hideMark/>
          </w:tcPr>
          <w:p w14:paraId="7A36A102"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CCBC6EF"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09B8661"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Євгенія МНИШЕНКО</w:t>
            </w:r>
          </w:p>
          <w:p w14:paraId="797F22FB"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72E63B5C" w14:textId="77777777" w:rsidTr="005D639F">
        <w:tc>
          <w:tcPr>
            <w:tcW w:w="3276" w:type="dxa"/>
            <w:shd w:val="clear" w:color="auto" w:fill="FCFCFC"/>
            <w:tcMar>
              <w:top w:w="0" w:type="dxa"/>
              <w:left w:w="108" w:type="dxa"/>
              <w:bottom w:w="0" w:type="dxa"/>
              <w:right w:w="108" w:type="dxa"/>
            </w:tcMar>
            <w:hideMark/>
          </w:tcPr>
          <w:p w14:paraId="1FDD9586"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2BDF153"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BDFC71C"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r>
      <w:tr w:rsidR="005D639F" w:rsidRPr="005D639F" w14:paraId="25B387E1" w14:textId="77777777" w:rsidTr="005D639F">
        <w:tc>
          <w:tcPr>
            <w:tcW w:w="3276" w:type="dxa"/>
            <w:shd w:val="clear" w:color="auto" w:fill="FCFCFC"/>
            <w:tcMar>
              <w:top w:w="0" w:type="dxa"/>
              <w:left w:w="108" w:type="dxa"/>
              <w:bottom w:w="0" w:type="dxa"/>
              <w:right w:w="108" w:type="dxa"/>
            </w:tcMar>
            <w:hideMark/>
          </w:tcPr>
          <w:p w14:paraId="05802F7D"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1AA73A7" w14:textId="77777777" w:rsidR="005D639F" w:rsidRPr="005D639F" w:rsidRDefault="005D639F" w:rsidP="005D639F">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3238BB6" w14:textId="77777777" w:rsidR="005D639F" w:rsidRPr="005D639F" w:rsidRDefault="005D639F" w:rsidP="005D639F">
            <w:pPr>
              <w:spacing w:after="0" w:line="240" w:lineRule="auto"/>
              <w:ind w:left="-426" w:right="-284" w:firstLine="709"/>
              <w:textAlignment w:val="baseline"/>
              <w:rPr>
                <w:rFonts w:ascii="Arial" w:eastAsia="Times New Roman" w:hAnsi="Arial" w:cs="Arial"/>
                <w:color w:val="363636"/>
                <w:sz w:val="24"/>
                <w:szCs w:val="24"/>
                <w:lang w:eastAsia="uk-UA"/>
              </w:rPr>
            </w:pPr>
            <w:r w:rsidRPr="005D639F">
              <w:rPr>
                <w:rFonts w:ascii="Times New Roman" w:eastAsia="Times New Roman" w:hAnsi="Times New Roman" w:cs="Times New Roman"/>
                <w:b/>
                <w:bCs/>
                <w:color w:val="363636"/>
                <w:sz w:val="28"/>
                <w:szCs w:val="28"/>
                <w:lang w:eastAsia="uk-UA"/>
              </w:rPr>
              <w:t>         Тетяна СТЕПАНОВА</w:t>
            </w:r>
          </w:p>
        </w:tc>
      </w:tr>
    </w:tbl>
    <w:p w14:paraId="5F7CCF9E" w14:textId="73709681" w:rsidR="00B72EFE" w:rsidRPr="00D86F71" w:rsidRDefault="00B72EFE" w:rsidP="005D639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26560</Words>
  <Characters>15140</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2026-04-06T09:34:00Z</dcterms:created>
  <dcterms:modified xsi:type="dcterms:W3CDTF">2026-04-06T09:34:00Z</dcterms:modified>
</cp:coreProperties>
</file>